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4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乡村振兴</w:t>
      </w:r>
      <w:bookmarkStart w:id="0" w:name="_GoBack"/>
      <w:bookmarkEnd w:id="0"/>
      <w:r>
        <w:rPr>
          <w:rFonts w:hint="eastAsia" w:ascii="方正小标宋_GBK" w:hAnsi="黑体" w:eastAsia="方正小标宋_GBK"/>
          <w:sz w:val="44"/>
          <w:szCs w:val="44"/>
        </w:rPr>
        <w:t>学院学位论文选题审核程序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规范和加强研究生学位论文选题的科学性、学术性与专业性。为学位论文不偏离国家人才培养要求，农学院积极响应学校号召，以加强学位论文过程管理和质量把控，拟定农学院选题审核程序，并汇报此审核程序执行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选题审核时间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研究生于开题前1个月提交《研究生学位论文选题审批表》。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、审核要求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1、选题范围。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论文选题范围应符合本学科专业方向、类别（领域）研究范畴。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2、选题原则。</w:t>
      </w:r>
      <w:r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  <w:t>学术学位论文选题要有创新性、前沿性、科学性、完整性；专业学位论文选题面向生产、产业、行（企）业等的现实问题，要有应用性和现实意义；项目制培养研究生选题同时须符合项目培养目标要求。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、选题审核程序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学生自审。</w:t>
      </w:r>
      <w:r>
        <w:rPr>
          <w:rFonts w:hint="eastAsia" w:ascii="仿宋_GB2312" w:hAnsi="宋体" w:eastAsia="仿宋_GB2312" w:cs="Segoe UI"/>
          <w:color w:val="333333"/>
          <w:sz w:val="32"/>
          <w:szCs w:val="32"/>
          <w:shd w:val="clear" w:color="auto" w:fill="FFFFFF"/>
        </w:rPr>
        <w:t>学生根据选题要求自查，修改后提交至导师审核。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导师初审。研究生填写《研究生学位论文选题审批表》，经导师审核同意由学院组织专家进行选题审核。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宋体" w:eastAsia="仿宋_GB2312" w:cs="Segoe U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选题审核领导小组复审。</w:t>
      </w:r>
      <w:r>
        <w:rPr>
          <w:rFonts w:hint="eastAsia" w:ascii="仿宋_GB2312" w:hAnsi="宋体" w:eastAsia="仿宋_GB2312" w:cs="Segoe UI"/>
          <w:color w:val="333333"/>
          <w:sz w:val="32"/>
          <w:szCs w:val="32"/>
          <w:shd w:val="clear" w:color="auto" w:fill="FFFFFF"/>
        </w:rPr>
        <w:t>学院组织评审专家组进行评审。学院成立</w:t>
      </w:r>
      <w:r>
        <w:rPr>
          <w:rFonts w:hint="eastAsia" w:ascii="仿宋_GB2312" w:hAnsi="宋体" w:eastAsia="仿宋_GB2312"/>
          <w:sz w:val="32"/>
          <w:szCs w:val="32"/>
        </w:rPr>
        <w:t>选题审核工作小组，</w:t>
      </w:r>
      <w:r>
        <w:rPr>
          <w:rFonts w:hint="eastAsia" w:ascii="仿宋_GB2312" w:hAnsi="宋体" w:eastAsia="仿宋_GB2312" w:cs="Segoe UI"/>
          <w:color w:val="333333"/>
          <w:sz w:val="32"/>
          <w:szCs w:val="32"/>
          <w:shd w:val="clear" w:color="auto" w:fill="FFFFFF"/>
        </w:rPr>
        <w:t>小组成员由5名及</w:t>
      </w:r>
      <w:r>
        <w:rPr>
          <w:rFonts w:hint="eastAsia" w:ascii="仿宋_GB2312" w:hAnsi="宋体" w:eastAsia="仿宋_GB2312"/>
          <w:sz w:val="32"/>
          <w:szCs w:val="32"/>
        </w:rPr>
        <w:t>以上研究生导师或高级职称人员组成，</w:t>
      </w:r>
      <w:r>
        <w:rPr>
          <w:rFonts w:hint="eastAsia" w:ascii="仿宋_GB2312" w:hAnsi="宋体" w:eastAsia="仿宋_GB2312" w:cs="Segoe UI"/>
          <w:color w:val="333333"/>
          <w:sz w:val="32"/>
          <w:szCs w:val="32"/>
          <w:shd w:val="clear" w:color="auto" w:fill="FFFFFF"/>
        </w:rPr>
        <w:t>组长由高级职称的研究生导师担任。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、审核结果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题目审核通过者，方可进行开题申请；不通过者，经修改评审通过后方可进行开题。</w:t>
      </w:r>
    </w:p>
    <w:sectPr>
      <w:pgSz w:w="11906" w:h="16838"/>
      <w:pgMar w:top="1429" w:right="1757" w:bottom="1429" w:left="17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BA198"/>
    <w:multiLevelType w:val="singleLevel"/>
    <w:tmpl w:val="DC0BA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18"/>
    <w:rsid w:val="000C5DFE"/>
    <w:rsid w:val="001F201F"/>
    <w:rsid w:val="003F34E5"/>
    <w:rsid w:val="0053382D"/>
    <w:rsid w:val="00681EE5"/>
    <w:rsid w:val="00791CBE"/>
    <w:rsid w:val="00824418"/>
    <w:rsid w:val="00A765FD"/>
    <w:rsid w:val="00C33E38"/>
    <w:rsid w:val="00C739C4"/>
    <w:rsid w:val="00D23672"/>
    <w:rsid w:val="05DF237B"/>
    <w:rsid w:val="08F66AE6"/>
    <w:rsid w:val="09B770DF"/>
    <w:rsid w:val="0E303C5B"/>
    <w:rsid w:val="0E5653BD"/>
    <w:rsid w:val="0FE26EC7"/>
    <w:rsid w:val="10AA3AF7"/>
    <w:rsid w:val="158E7F8A"/>
    <w:rsid w:val="15F35D9B"/>
    <w:rsid w:val="169101A5"/>
    <w:rsid w:val="169630EC"/>
    <w:rsid w:val="17895CBB"/>
    <w:rsid w:val="19085775"/>
    <w:rsid w:val="1B4B64E5"/>
    <w:rsid w:val="1E4E3A86"/>
    <w:rsid w:val="20BF1946"/>
    <w:rsid w:val="225C6F21"/>
    <w:rsid w:val="285363B8"/>
    <w:rsid w:val="2AE27BE4"/>
    <w:rsid w:val="2D4A712C"/>
    <w:rsid w:val="30716BAC"/>
    <w:rsid w:val="35392C4E"/>
    <w:rsid w:val="375F1A1D"/>
    <w:rsid w:val="37A74698"/>
    <w:rsid w:val="38FB6AA7"/>
    <w:rsid w:val="3BA83A3B"/>
    <w:rsid w:val="3CF61833"/>
    <w:rsid w:val="41E74F7D"/>
    <w:rsid w:val="501C7D2E"/>
    <w:rsid w:val="5020497B"/>
    <w:rsid w:val="509E6F6B"/>
    <w:rsid w:val="51CB67B6"/>
    <w:rsid w:val="52E44871"/>
    <w:rsid w:val="54AD6DA2"/>
    <w:rsid w:val="57653431"/>
    <w:rsid w:val="580C49D5"/>
    <w:rsid w:val="6744548A"/>
    <w:rsid w:val="6BB65490"/>
    <w:rsid w:val="6BC57434"/>
    <w:rsid w:val="6EDD2AD3"/>
    <w:rsid w:val="73272169"/>
    <w:rsid w:val="78145841"/>
    <w:rsid w:val="7DEB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2022-10-21T01:34:00Z</dcterms:created>
  <dc:creator>8617602924703</dc:creator>
  <cp:lastModifiedBy>dell</cp:lastModifiedBy>
  <cp:lastPrinted>2022-10-27T06:25:00Z</cp:lastPrinted>
  <dcterms:modified xsi:type="dcterms:W3CDTF">2025-07-10T01:38:24Z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B20D58AFDBED4DDEA343977B3F4C0DAE</vt:lpwstr>
  </property>
</Properties>
</file>